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5536" w14:textId="124D5EDB" w:rsidR="00B272A9" w:rsidRPr="00E9589B" w:rsidRDefault="00E9589B" w:rsidP="00E9589B">
      <w:pPr>
        <w:numPr>
          <w:ilvl w:val="0"/>
          <w:numId w:val="1"/>
        </w:numPr>
        <w:shd w:val="clear" w:color="auto" w:fill="FFFFFF"/>
        <w:spacing w:before="90" w:after="90"/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/>
      </w:r>
      <w:r>
        <w:rPr>
          <w:rFonts w:ascii="Open Sans" w:hAnsi="Open Sans" w:cs="Open Sans"/>
        </w:rPr>
        <w:instrText>HYPERLINK "https://bdlf.fr.ch/app/fr/texts_of_law/411.0.11" \t "_blank"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Style w:val="Lienhypertexte"/>
          <w:rFonts w:ascii="Open Sans" w:hAnsi="Open Sans" w:cs="Open Sans"/>
          <w:color w:val="669900"/>
        </w:rPr>
        <w:t>Règlement de la loi sur la scolarité obligatoire (RLS)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 : </w:t>
      </w:r>
      <w:hyperlink r:id="rId5" w:history="1">
        <w:r w:rsidRPr="008F22E8">
          <w:rPr>
            <w:rStyle w:val="Lienhypertexte"/>
          </w:rPr>
          <w:t>https://bdlf.fr.ch/app/fr/texts_of_law/411.0.11</w:t>
        </w:r>
      </w:hyperlink>
    </w:p>
    <w:p w14:paraId="6A5450A7" w14:textId="77777777" w:rsidR="00E9589B" w:rsidRDefault="00E9589B"/>
    <w:sectPr w:rsidR="00E9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52F58"/>
    <w:multiLevelType w:val="multilevel"/>
    <w:tmpl w:val="F48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74835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9B"/>
    <w:rsid w:val="00824560"/>
    <w:rsid w:val="00B272A9"/>
    <w:rsid w:val="00CB016A"/>
    <w:rsid w:val="00E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93F7C"/>
  <w15:chartTrackingRefBased/>
  <w15:docId w15:val="{9B718346-F03B-3C48-A372-193093DF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58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589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5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dlf.fr.ch/app/fr/texts_of_law/411.0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GIGON Margaux</dc:creator>
  <cp:keywords/>
  <dc:description/>
  <cp:lastModifiedBy>GIGON Margaux</cp:lastModifiedBy>
  <cp:revision>1</cp:revision>
  <dcterms:created xsi:type="dcterms:W3CDTF">2023-07-04T07:08:00Z</dcterms:created>
  <dcterms:modified xsi:type="dcterms:W3CDTF">2023-07-04T07:09:00Z</dcterms:modified>
</cp:coreProperties>
</file>